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D2" w:rsidRDefault="003A1CD2" w:rsidP="003A1CD2">
      <w:pPr>
        <w:rPr>
          <w:lang w:val="es-MX"/>
        </w:rPr>
      </w:pPr>
    </w:p>
    <w:p w:rsidR="003A1CD2" w:rsidRPr="00141D31" w:rsidRDefault="003A1CD2" w:rsidP="003A1CD2">
      <w:pPr>
        <w:rPr>
          <w:rFonts w:ascii="Arial" w:hAnsi="Arial" w:cs="Arial"/>
          <w:b/>
          <w:sz w:val="28"/>
          <w:szCs w:val="28"/>
          <w:lang w:val="es-MX"/>
        </w:rPr>
      </w:pPr>
      <w:r w:rsidRPr="00141D31">
        <w:rPr>
          <w:rFonts w:ascii="Arial" w:hAnsi="Arial" w:cs="Arial"/>
          <w:b/>
          <w:sz w:val="28"/>
          <w:szCs w:val="28"/>
          <w:lang w:val="es-MX"/>
        </w:rPr>
        <w:t>GRAFI</w:t>
      </w:r>
      <w:r w:rsidR="00847846">
        <w:rPr>
          <w:rFonts w:ascii="Arial" w:hAnsi="Arial" w:cs="Arial"/>
          <w:b/>
          <w:sz w:val="28"/>
          <w:szCs w:val="28"/>
          <w:lang w:val="es-MX"/>
        </w:rPr>
        <w:t xml:space="preserve">TO </w:t>
      </w:r>
      <w:r w:rsidRPr="00141D31">
        <w:rPr>
          <w:rFonts w:ascii="Arial" w:hAnsi="Arial" w:cs="Arial"/>
          <w:b/>
          <w:sz w:val="28"/>
          <w:szCs w:val="28"/>
          <w:lang w:val="es-MX"/>
        </w:rPr>
        <w:t>R</w:t>
      </w:r>
    </w:p>
    <w:p w:rsidR="003A1CD2" w:rsidRDefault="003A1CD2" w:rsidP="003A1CD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356613">
        <w:rPr>
          <w:rFonts w:ascii="Arial" w:hAnsi="Arial" w:cs="Arial"/>
          <w:sz w:val="20"/>
          <w:szCs w:val="20"/>
          <w:lang w:val="es-MX"/>
        </w:rPr>
        <w:t>Especificaciones Técnicas</w:t>
      </w:r>
    </w:p>
    <w:p w:rsidR="00847846" w:rsidRDefault="00847846" w:rsidP="00847846">
      <w:pPr>
        <w:pStyle w:val="Default"/>
      </w:pPr>
    </w:p>
    <w:p w:rsidR="00847846" w:rsidRPr="00847846" w:rsidRDefault="00847846" w:rsidP="00847846">
      <w:pPr>
        <w:pStyle w:val="Default"/>
        <w:spacing w:before="240"/>
        <w:jc w:val="both"/>
        <w:rPr>
          <w:rFonts w:ascii="Arial" w:hAnsi="Arial" w:cs="Arial"/>
          <w:sz w:val="20"/>
          <w:szCs w:val="20"/>
        </w:rPr>
      </w:pPr>
      <w:r w:rsidRPr="00847846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b/>
          <w:bCs/>
          <w:sz w:val="20"/>
          <w:szCs w:val="20"/>
        </w:rPr>
        <w:t>GRAFITO</w:t>
      </w:r>
      <w:r w:rsidRPr="00847846">
        <w:rPr>
          <w:rFonts w:ascii="Arial" w:hAnsi="Arial" w:cs="Arial"/>
          <w:b/>
          <w:bCs/>
          <w:sz w:val="20"/>
          <w:szCs w:val="20"/>
        </w:rPr>
        <w:t xml:space="preserve"> R </w:t>
      </w:r>
      <w:r w:rsidRPr="00847846">
        <w:rPr>
          <w:rFonts w:ascii="Arial" w:hAnsi="Arial" w:cs="Arial"/>
          <w:sz w:val="20"/>
          <w:szCs w:val="20"/>
        </w:rPr>
        <w:t xml:space="preserve">es un lubricante formulado a base de materias primas, con propiedades </w:t>
      </w:r>
      <w:proofErr w:type="spellStart"/>
      <w:r w:rsidRPr="00847846">
        <w:rPr>
          <w:rFonts w:ascii="Arial" w:hAnsi="Arial" w:cs="Arial"/>
          <w:sz w:val="20"/>
          <w:szCs w:val="20"/>
        </w:rPr>
        <w:t>antidesgaste</w:t>
      </w:r>
      <w:proofErr w:type="spellEnd"/>
      <w:r w:rsidRPr="00847846">
        <w:rPr>
          <w:rFonts w:ascii="Arial" w:hAnsi="Arial" w:cs="Arial"/>
          <w:sz w:val="20"/>
          <w:szCs w:val="20"/>
        </w:rPr>
        <w:t xml:space="preserve"> y cubre los requerimientos de lubricación en los mecanismos de la industria que requier</w:t>
      </w:r>
      <w:r>
        <w:rPr>
          <w:rFonts w:ascii="Arial" w:hAnsi="Arial" w:cs="Arial"/>
          <w:sz w:val="20"/>
          <w:szCs w:val="20"/>
        </w:rPr>
        <w:t xml:space="preserve">a alto rendimiento como plantas </w:t>
      </w:r>
      <w:r w:rsidRPr="00847846">
        <w:rPr>
          <w:rFonts w:ascii="Arial" w:hAnsi="Arial" w:cs="Arial"/>
          <w:sz w:val="20"/>
          <w:szCs w:val="20"/>
        </w:rPr>
        <w:t xml:space="preserve">de alimentos, refresqueras, </w:t>
      </w:r>
      <w:proofErr w:type="spellStart"/>
      <w:r w:rsidRPr="00847846">
        <w:rPr>
          <w:rFonts w:ascii="Arial" w:hAnsi="Arial" w:cs="Arial"/>
          <w:sz w:val="20"/>
          <w:szCs w:val="20"/>
        </w:rPr>
        <w:t>tortilladoras</w:t>
      </w:r>
      <w:proofErr w:type="spellEnd"/>
      <w:r w:rsidRPr="00847846">
        <w:rPr>
          <w:rFonts w:ascii="Arial" w:hAnsi="Arial" w:cs="Arial"/>
          <w:sz w:val="20"/>
          <w:szCs w:val="20"/>
        </w:rPr>
        <w:t xml:space="preserve"> etc. </w:t>
      </w:r>
    </w:p>
    <w:p w:rsidR="00847846" w:rsidRPr="00847846" w:rsidRDefault="00847846" w:rsidP="00847846">
      <w:pPr>
        <w:pStyle w:val="Default"/>
        <w:spacing w:before="240"/>
        <w:jc w:val="both"/>
        <w:rPr>
          <w:rFonts w:ascii="Arial" w:hAnsi="Arial" w:cs="Arial"/>
          <w:sz w:val="20"/>
          <w:szCs w:val="20"/>
        </w:rPr>
      </w:pPr>
      <w:r w:rsidRPr="00847846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b/>
          <w:bCs/>
          <w:sz w:val="20"/>
          <w:szCs w:val="20"/>
        </w:rPr>
        <w:t>GRAFITO</w:t>
      </w:r>
      <w:r w:rsidRPr="00847846">
        <w:rPr>
          <w:rFonts w:ascii="Arial" w:hAnsi="Arial" w:cs="Arial"/>
          <w:b/>
          <w:bCs/>
          <w:sz w:val="20"/>
          <w:szCs w:val="20"/>
        </w:rPr>
        <w:t xml:space="preserve"> R </w:t>
      </w:r>
      <w:r w:rsidRPr="00847846">
        <w:rPr>
          <w:rFonts w:ascii="Arial" w:hAnsi="Arial" w:cs="Arial"/>
          <w:sz w:val="20"/>
          <w:szCs w:val="20"/>
        </w:rPr>
        <w:t xml:space="preserve">lubrica y protege partes móviles en cadenas, rodillos transportadores, evitando la fricción entre metales. La acción espumante del </w:t>
      </w:r>
      <w:r>
        <w:rPr>
          <w:rFonts w:ascii="Arial" w:hAnsi="Arial" w:cs="Arial"/>
          <w:b/>
          <w:bCs/>
          <w:sz w:val="20"/>
          <w:szCs w:val="20"/>
        </w:rPr>
        <w:t>GRAFITO</w:t>
      </w:r>
      <w:r w:rsidRPr="00847846">
        <w:rPr>
          <w:rFonts w:ascii="Arial" w:hAnsi="Arial" w:cs="Arial"/>
          <w:b/>
          <w:bCs/>
          <w:sz w:val="20"/>
          <w:szCs w:val="20"/>
        </w:rPr>
        <w:t xml:space="preserve"> R </w:t>
      </w:r>
      <w:r w:rsidRPr="00847846">
        <w:rPr>
          <w:rFonts w:ascii="Arial" w:hAnsi="Arial" w:cs="Arial"/>
          <w:sz w:val="20"/>
          <w:szCs w:val="20"/>
        </w:rPr>
        <w:t xml:space="preserve">penetra en bujes y pernos aumentando su durabilidad. </w:t>
      </w:r>
    </w:p>
    <w:p w:rsidR="003A1CD2" w:rsidRPr="00847846" w:rsidRDefault="00847846" w:rsidP="00847846">
      <w:pPr>
        <w:spacing w:before="24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El GRAFITO</w:t>
      </w:r>
      <w:r w:rsidRPr="00847846">
        <w:rPr>
          <w:rFonts w:ascii="Arial" w:hAnsi="Arial" w:cs="Arial"/>
          <w:b/>
          <w:bCs/>
          <w:sz w:val="20"/>
          <w:szCs w:val="20"/>
          <w:lang w:val="es-MX"/>
        </w:rPr>
        <w:t xml:space="preserve"> R </w:t>
      </w:r>
      <w:r w:rsidRPr="00847846">
        <w:rPr>
          <w:rFonts w:ascii="Arial" w:hAnsi="Arial" w:cs="Arial"/>
          <w:sz w:val="20"/>
          <w:szCs w:val="20"/>
          <w:lang w:val="es-MX"/>
        </w:rPr>
        <w:t xml:space="preserve">reduce riesgos de inflamabilidad por ser un producto no inflamable. El alto rendimiento de </w:t>
      </w:r>
      <w:r>
        <w:rPr>
          <w:rFonts w:ascii="Arial" w:hAnsi="Arial" w:cs="Arial"/>
          <w:b/>
          <w:bCs/>
          <w:sz w:val="20"/>
          <w:szCs w:val="20"/>
          <w:lang w:val="es-MX"/>
        </w:rPr>
        <w:t>GRAFITO</w:t>
      </w:r>
      <w:r w:rsidRPr="00847846">
        <w:rPr>
          <w:rFonts w:ascii="Arial" w:hAnsi="Arial" w:cs="Arial"/>
          <w:b/>
          <w:bCs/>
          <w:sz w:val="20"/>
          <w:szCs w:val="20"/>
          <w:lang w:val="es-MX"/>
        </w:rPr>
        <w:t xml:space="preserve"> R </w:t>
      </w:r>
      <w:r w:rsidRPr="00847846">
        <w:rPr>
          <w:rFonts w:ascii="Arial" w:hAnsi="Arial" w:cs="Arial"/>
          <w:sz w:val="20"/>
          <w:szCs w:val="20"/>
          <w:lang w:val="es-MX"/>
        </w:rPr>
        <w:t>reduce las veces de aplicación y por lo tanto también los costos de mantenimiento y sustitución de partes.</w:t>
      </w:r>
    </w:p>
    <w:p w:rsidR="003A1CD2" w:rsidRPr="003A1CD2" w:rsidRDefault="003A1CD2" w:rsidP="00847846">
      <w:pPr>
        <w:spacing w:before="240"/>
        <w:jc w:val="both"/>
        <w:rPr>
          <w:rFonts w:ascii="Arial" w:hAnsi="Arial" w:cs="Arial"/>
          <w:sz w:val="20"/>
          <w:szCs w:val="20"/>
          <w:lang w:val="es-MX"/>
        </w:rPr>
      </w:pPr>
    </w:p>
    <w:p w:rsidR="003A1CD2" w:rsidRPr="003A1CD2" w:rsidRDefault="003A1CD2" w:rsidP="003A1CD2">
      <w:pPr>
        <w:rPr>
          <w:rFonts w:ascii="Arial" w:hAnsi="Arial" w:cs="Arial"/>
          <w:sz w:val="20"/>
          <w:szCs w:val="20"/>
          <w:lang w:val="es-MX"/>
        </w:rPr>
      </w:pPr>
    </w:p>
    <w:p w:rsidR="003A1CD2" w:rsidRDefault="003A1CD2" w:rsidP="003A1CD2">
      <w:pPr>
        <w:rPr>
          <w:rFonts w:ascii="Arial" w:hAnsi="Arial" w:cs="Arial"/>
          <w:b/>
          <w:sz w:val="20"/>
          <w:szCs w:val="20"/>
        </w:rPr>
      </w:pPr>
      <w:r w:rsidRPr="0044017D">
        <w:rPr>
          <w:rFonts w:ascii="Arial" w:hAnsi="Arial" w:cs="Arial"/>
          <w:b/>
          <w:sz w:val="20"/>
          <w:szCs w:val="20"/>
        </w:rPr>
        <w:t>VENTAJAS</w:t>
      </w:r>
    </w:p>
    <w:p w:rsidR="00847846" w:rsidRDefault="00847846" w:rsidP="003A1CD2">
      <w:pPr>
        <w:rPr>
          <w:rFonts w:ascii="Arial" w:hAnsi="Arial" w:cs="Arial"/>
          <w:b/>
          <w:sz w:val="20"/>
          <w:szCs w:val="20"/>
        </w:rPr>
      </w:pPr>
    </w:p>
    <w:p w:rsidR="00847846" w:rsidRPr="0044017D" w:rsidRDefault="00847846" w:rsidP="003A1CD2">
      <w:pPr>
        <w:rPr>
          <w:rFonts w:ascii="Arial" w:hAnsi="Arial" w:cs="Arial"/>
          <w:b/>
          <w:sz w:val="20"/>
          <w:szCs w:val="20"/>
        </w:rPr>
      </w:pPr>
    </w:p>
    <w:p w:rsidR="003A1CD2" w:rsidRPr="00847846" w:rsidRDefault="00847846" w:rsidP="003A1CD2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No contamina</w:t>
      </w:r>
    </w:p>
    <w:p w:rsidR="003A1CD2" w:rsidRPr="003A1CD2" w:rsidRDefault="00847846" w:rsidP="003A1C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Facil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limpieza</w:t>
      </w:r>
      <w:proofErr w:type="spellEnd"/>
    </w:p>
    <w:p w:rsidR="003A1CD2" w:rsidRPr="003A1CD2" w:rsidRDefault="003A1CD2" w:rsidP="003A1C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A1CD2">
        <w:rPr>
          <w:rFonts w:ascii="Arial" w:hAnsi="Arial" w:cs="Arial"/>
          <w:sz w:val="20"/>
          <w:szCs w:val="20"/>
        </w:rPr>
        <w:t xml:space="preserve">Mayor </w:t>
      </w:r>
      <w:proofErr w:type="spellStart"/>
      <w:r w:rsidRPr="003A1CD2">
        <w:rPr>
          <w:rFonts w:ascii="Arial" w:hAnsi="Arial" w:cs="Arial"/>
          <w:sz w:val="20"/>
          <w:szCs w:val="20"/>
        </w:rPr>
        <w:t>rendimiento</w:t>
      </w:r>
      <w:proofErr w:type="spellEnd"/>
    </w:p>
    <w:p w:rsidR="003A1CD2" w:rsidRPr="003A1CD2" w:rsidRDefault="00847846" w:rsidP="003A1C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Mayor </w:t>
      </w:r>
      <w:proofErr w:type="spellStart"/>
      <w:r>
        <w:rPr>
          <w:rFonts w:ascii="Arial" w:hAnsi="Arial" w:cs="Arial"/>
          <w:sz w:val="20"/>
          <w:szCs w:val="20"/>
        </w:rPr>
        <w:t>proteccion</w:t>
      </w:r>
      <w:proofErr w:type="spellEnd"/>
      <w:r>
        <w:rPr>
          <w:rFonts w:ascii="Arial" w:hAnsi="Arial" w:cs="Arial"/>
          <w:sz w:val="20"/>
          <w:szCs w:val="20"/>
        </w:rPr>
        <w:t xml:space="preserve"> contra </w:t>
      </w:r>
      <w:proofErr w:type="spellStart"/>
      <w:r>
        <w:rPr>
          <w:rFonts w:ascii="Arial" w:hAnsi="Arial" w:cs="Arial"/>
          <w:sz w:val="20"/>
          <w:szCs w:val="20"/>
        </w:rPr>
        <w:t>desgaste</w:t>
      </w:r>
      <w:proofErr w:type="spellEnd"/>
    </w:p>
    <w:p w:rsidR="003A1CD2" w:rsidRPr="003A1CD2" w:rsidRDefault="003A1CD2" w:rsidP="003A1C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A1CD2">
        <w:rPr>
          <w:rFonts w:ascii="Arial" w:hAnsi="Arial" w:cs="Arial"/>
          <w:sz w:val="20"/>
          <w:szCs w:val="20"/>
        </w:rPr>
        <w:t xml:space="preserve">Reduce </w:t>
      </w:r>
      <w:proofErr w:type="spellStart"/>
      <w:r w:rsidRPr="003A1CD2">
        <w:rPr>
          <w:rFonts w:ascii="Arial" w:hAnsi="Arial" w:cs="Arial"/>
          <w:sz w:val="20"/>
          <w:szCs w:val="20"/>
        </w:rPr>
        <w:t>costos</w:t>
      </w:r>
      <w:proofErr w:type="spellEnd"/>
    </w:p>
    <w:p w:rsidR="003A1CD2" w:rsidRPr="003A1CD2" w:rsidRDefault="003A1CD2" w:rsidP="003A1CD2">
      <w:pPr>
        <w:ind w:left="720"/>
        <w:rPr>
          <w:rFonts w:ascii="Arial" w:hAnsi="Arial" w:cs="Arial"/>
          <w:sz w:val="20"/>
          <w:szCs w:val="20"/>
        </w:rPr>
      </w:pPr>
    </w:p>
    <w:p w:rsidR="003A1CD2" w:rsidRDefault="003A1CD2" w:rsidP="003A1CD2">
      <w:pPr>
        <w:ind w:left="720"/>
        <w:rPr>
          <w:rFonts w:ascii="Arial" w:hAnsi="Arial" w:cs="Arial"/>
          <w:sz w:val="20"/>
          <w:szCs w:val="20"/>
        </w:rPr>
      </w:pPr>
    </w:p>
    <w:p w:rsidR="00847846" w:rsidRPr="003A1CD2" w:rsidRDefault="00847846" w:rsidP="003A1CD2">
      <w:pPr>
        <w:ind w:left="720"/>
        <w:rPr>
          <w:rFonts w:ascii="Arial" w:hAnsi="Arial" w:cs="Arial"/>
          <w:sz w:val="20"/>
          <w:szCs w:val="20"/>
        </w:rPr>
      </w:pPr>
    </w:p>
    <w:p w:rsidR="003A1CD2" w:rsidRDefault="003A1CD2" w:rsidP="001230F4">
      <w:pPr>
        <w:rPr>
          <w:rFonts w:ascii="Arial" w:hAnsi="Arial" w:cs="Arial"/>
          <w:b/>
          <w:sz w:val="20"/>
          <w:szCs w:val="20"/>
          <w:lang w:val="es-MX"/>
        </w:rPr>
      </w:pPr>
      <w:r w:rsidRPr="003A1CD2">
        <w:rPr>
          <w:rFonts w:ascii="Arial" w:hAnsi="Arial" w:cs="Arial"/>
          <w:b/>
          <w:sz w:val="20"/>
          <w:szCs w:val="20"/>
          <w:lang w:val="es-MX"/>
        </w:rPr>
        <w:t>CARACTERISTICAS</w:t>
      </w:r>
    </w:p>
    <w:p w:rsidR="001230F4" w:rsidRPr="001230F4" w:rsidRDefault="001230F4" w:rsidP="001230F4">
      <w:pPr>
        <w:rPr>
          <w:rFonts w:ascii="Arial" w:hAnsi="Arial" w:cs="Arial"/>
          <w:b/>
          <w:sz w:val="20"/>
          <w:szCs w:val="20"/>
          <w:lang w:val="es-MX"/>
        </w:rPr>
      </w:pPr>
    </w:p>
    <w:p w:rsidR="00847846" w:rsidRDefault="00847846" w:rsidP="003A1CD2">
      <w:pPr>
        <w:ind w:left="720"/>
        <w:rPr>
          <w:rFonts w:ascii="Arial" w:hAnsi="Arial" w:cs="Arial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60"/>
        <w:gridCol w:w="2495"/>
      </w:tblGrid>
      <w:tr w:rsidR="00847846" w:rsidRPr="00C53142" w:rsidTr="00042C12">
        <w:trPr>
          <w:jc w:val="center"/>
        </w:trPr>
        <w:tc>
          <w:tcPr>
            <w:tcW w:w="2360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E6E6E6"/>
          </w:tcPr>
          <w:p w:rsidR="00847846" w:rsidRPr="00C53142" w:rsidRDefault="00847846" w:rsidP="00042C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3142">
              <w:rPr>
                <w:rFonts w:ascii="Arial" w:hAnsi="Arial" w:cs="Arial"/>
                <w:b/>
                <w:sz w:val="20"/>
                <w:szCs w:val="20"/>
              </w:rPr>
              <w:t>PROPIEDAD</w:t>
            </w:r>
          </w:p>
        </w:tc>
        <w:tc>
          <w:tcPr>
            <w:tcW w:w="2495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E6E6E6"/>
          </w:tcPr>
          <w:p w:rsidR="00847846" w:rsidRPr="00C53142" w:rsidRDefault="00847846" w:rsidP="00042C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CARACTERISTICAS</w:t>
            </w:r>
          </w:p>
        </w:tc>
      </w:tr>
      <w:tr w:rsidR="00847846" w:rsidRPr="00C53142" w:rsidTr="00042C12">
        <w:trPr>
          <w:jc w:val="center"/>
        </w:trPr>
        <w:tc>
          <w:tcPr>
            <w:tcW w:w="2360" w:type="dxa"/>
            <w:tcBorders>
              <w:top w:val="single" w:sz="6" w:space="0" w:color="808080"/>
            </w:tcBorders>
          </w:tcPr>
          <w:p w:rsidR="00847846" w:rsidRPr="00C53142" w:rsidRDefault="00847846" w:rsidP="00042C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APARIENCIA</w:t>
            </w:r>
          </w:p>
        </w:tc>
        <w:tc>
          <w:tcPr>
            <w:tcW w:w="2495" w:type="dxa"/>
            <w:tcBorders>
              <w:top w:val="single" w:sz="6" w:space="0" w:color="808080"/>
            </w:tcBorders>
          </w:tcPr>
          <w:p w:rsidR="00847846" w:rsidRPr="00C53142" w:rsidRDefault="00847846" w:rsidP="008478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Liquido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viscoso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negro</w:t>
            </w:r>
          </w:p>
        </w:tc>
      </w:tr>
      <w:tr w:rsidR="00847846" w:rsidRPr="00C53142" w:rsidTr="00042C12">
        <w:trPr>
          <w:jc w:val="center"/>
        </w:trPr>
        <w:tc>
          <w:tcPr>
            <w:tcW w:w="2360" w:type="dxa"/>
          </w:tcPr>
          <w:p w:rsidR="00847846" w:rsidRPr="00C53142" w:rsidRDefault="00847846" w:rsidP="00042C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OLOR</w:t>
            </w:r>
          </w:p>
        </w:tc>
        <w:tc>
          <w:tcPr>
            <w:tcW w:w="2495" w:type="dxa"/>
          </w:tcPr>
          <w:p w:rsidR="00847846" w:rsidRPr="00C53142" w:rsidRDefault="00847846" w:rsidP="00042C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Característico</w:t>
            </w:r>
            <w:proofErr w:type="spellEnd"/>
          </w:p>
        </w:tc>
      </w:tr>
      <w:tr w:rsidR="00847846" w:rsidRPr="00D66506" w:rsidTr="00042C12">
        <w:trPr>
          <w:jc w:val="center"/>
        </w:trPr>
        <w:tc>
          <w:tcPr>
            <w:tcW w:w="2360" w:type="dxa"/>
          </w:tcPr>
          <w:p w:rsidR="00847846" w:rsidRPr="00C53142" w:rsidRDefault="00847846" w:rsidP="00042C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SOLUBILIDAD</w:t>
            </w:r>
          </w:p>
        </w:tc>
        <w:tc>
          <w:tcPr>
            <w:tcW w:w="2495" w:type="dxa"/>
          </w:tcPr>
          <w:p w:rsidR="00847846" w:rsidRPr="00C53142" w:rsidRDefault="00847846" w:rsidP="00042C1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Agua</w:t>
            </w:r>
          </w:p>
        </w:tc>
      </w:tr>
    </w:tbl>
    <w:p w:rsidR="00847846" w:rsidRDefault="00847846" w:rsidP="001230F4">
      <w:pPr>
        <w:rPr>
          <w:rFonts w:ascii="Arial" w:hAnsi="Arial" w:cs="Arial"/>
          <w:sz w:val="20"/>
          <w:szCs w:val="20"/>
          <w:lang w:val="es-MX"/>
        </w:rPr>
      </w:pPr>
    </w:p>
    <w:p w:rsidR="00847846" w:rsidRPr="003A1CD2" w:rsidRDefault="00847846" w:rsidP="003A1CD2">
      <w:pPr>
        <w:ind w:left="720"/>
        <w:rPr>
          <w:rFonts w:ascii="Arial" w:hAnsi="Arial" w:cs="Arial"/>
          <w:sz w:val="20"/>
          <w:szCs w:val="20"/>
          <w:lang w:val="es-MX"/>
        </w:rPr>
      </w:pPr>
    </w:p>
    <w:p w:rsidR="003A1CD2" w:rsidRDefault="003A1CD2" w:rsidP="003A1CD2">
      <w:pPr>
        <w:rPr>
          <w:rFonts w:ascii="Arial" w:hAnsi="Arial" w:cs="Arial"/>
          <w:b/>
          <w:sz w:val="20"/>
          <w:szCs w:val="20"/>
          <w:lang w:val="es-MX"/>
        </w:rPr>
      </w:pPr>
      <w:r w:rsidRPr="0044017D">
        <w:rPr>
          <w:rFonts w:ascii="Arial" w:hAnsi="Arial" w:cs="Arial"/>
          <w:b/>
          <w:sz w:val="20"/>
          <w:szCs w:val="20"/>
          <w:lang w:val="es-MX"/>
        </w:rPr>
        <w:t>PRESENTACIÓN</w:t>
      </w:r>
    </w:p>
    <w:p w:rsidR="00847846" w:rsidRPr="0044017D" w:rsidRDefault="00847846" w:rsidP="003A1CD2">
      <w:pPr>
        <w:rPr>
          <w:rFonts w:ascii="Arial" w:hAnsi="Arial" w:cs="Arial"/>
          <w:b/>
          <w:sz w:val="20"/>
          <w:szCs w:val="20"/>
          <w:lang w:val="es-MX"/>
        </w:rPr>
      </w:pPr>
    </w:p>
    <w:p w:rsidR="003A1CD2" w:rsidRPr="003A1CD2" w:rsidRDefault="00847846" w:rsidP="003A1CD2">
      <w:pPr>
        <w:rPr>
          <w:rFonts w:ascii="Arial" w:hAnsi="Arial" w:cs="Arial"/>
          <w:sz w:val="20"/>
          <w:szCs w:val="20"/>
          <w:lang w:val="es-MX"/>
        </w:rPr>
      </w:pPr>
      <w:r w:rsidRPr="00847846">
        <w:rPr>
          <w:rFonts w:ascii="Arial" w:hAnsi="Arial" w:cs="Arial"/>
          <w:sz w:val="20"/>
          <w:szCs w:val="20"/>
          <w:lang w:val="es-MX"/>
        </w:rPr>
        <w:t>El</w:t>
      </w:r>
      <w:r>
        <w:rPr>
          <w:rFonts w:ascii="Arial" w:hAnsi="Arial" w:cs="Arial"/>
          <w:b/>
          <w:sz w:val="20"/>
          <w:szCs w:val="20"/>
          <w:lang w:val="es-MX"/>
        </w:rPr>
        <w:t xml:space="preserve"> GRAFITO</w:t>
      </w:r>
      <w:r w:rsidR="003A1CD2" w:rsidRPr="003A1CD2">
        <w:rPr>
          <w:rFonts w:ascii="Arial" w:hAnsi="Arial" w:cs="Arial"/>
          <w:b/>
          <w:sz w:val="20"/>
          <w:szCs w:val="20"/>
          <w:lang w:val="es-MX"/>
        </w:rPr>
        <w:t xml:space="preserve"> R</w:t>
      </w:r>
      <w:r>
        <w:rPr>
          <w:rFonts w:ascii="Arial" w:hAnsi="Arial" w:cs="Arial"/>
          <w:sz w:val="20"/>
          <w:szCs w:val="20"/>
          <w:lang w:val="es-MX"/>
        </w:rPr>
        <w:t xml:space="preserve"> se presenta en cubetas de 4, 20 y tambor de 200 kilogramos.</w:t>
      </w:r>
    </w:p>
    <w:p w:rsidR="003A1CD2" w:rsidRDefault="003A1CD2" w:rsidP="003A1CD2">
      <w:pPr>
        <w:rPr>
          <w:rFonts w:ascii="Arial" w:hAnsi="Arial" w:cs="Arial"/>
          <w:sz w:val="20"/>
          <w:szCs w:val="20"/>
          <w:lang w:val="es-MX"/>
        </w:rPr>
      </w:pPr>
    </w:p>
    <w:p w:rsidR="003A1CD2" w:rsidRPr="003A1CD2" w:rsidRDefault="003A1CD2" w:rsidP="003A1CD2">
      <w:pPr>
        <w:rPr>
          <w:rFonts w:ascii="Arial" w:hAnsi="Arial" w:cs="Arial"/>
          <w:sz w:val="20"/>
          <w:szCs w:val="20"/>
          <w:lang w:val="es-MX"/>
        </w:rPr>
      </w:pPr>
    </w:p>
    <w:p w:rsidR="001230F4" w:rsidRPr="001230F4" w:rsidRDefault="001230F4" w:rsidP="001230F4">
      <w:pPr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1230F4">
        <w:rPr>
          <w:rFonts w:ascii="Arial" w:eastAsia="Times New Roman" w:hAnsi="Arial" w:cs="Arial"/>
          <w:b/>
          <w:sz w:val="20"/>
          <w:szCs w:val="20"/>
          <w:lang w:val="es-ES" w:eastAsia="es-ES"/>
        </w:rPr>
        <w:t>ALMACENAMIENTO Y VIDA MEDIA</w:t>
      </w:r>
    </w:p>
    <w:p w:rsidR="001230F4" w:rsidRPr="001230F4" w:rsidRDefault="001230F4" w:rsidP="001230F4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1230F4">
        <w:rPr>
          <w:rFonts w:ascii="Arial" w:eastAsia="Times New Roman" w:hAnsi="Arial" w:cs="Arial"/>
          <w:sz w:val="20"/>
          <w:szCs w:val="20"/>
          <w:lang w:val="es-ES" w:eastAsia="es-ES"/>
        </w:rPr>
        <w:br/>
        <w:t xml:space="preserve">El  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GRAFITO R</w:t>
      </w:r>
      <w:r w:rsidRPr="001230F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es estable almacén al menos 6 meses en el envase original sin abrir.</w:t>
      </w:r>
    </w:p>
    <w:p w:rsidR="003A1CD2" w:rsidRPr="001230F4" w:rsidRDefault="003A1CD2" w:rsidP="003A1CD2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3A1CD2" w:rsidRPr="005B02EF" w:rsidRDefault="003A1CD2" w:rsidP="003A1CD2">
      <w:pPr>
        <w:jc w:val="both"/>
        <w:rPr>
          <w:rFonts w:ascii="Arial" w:hAnsi="Arial" w:cs="Arial"/>
          <w:sz w:val="20"/>
          <w:szCs w:val="20"/>
          <w:lang w:val="es-ES"/>
        </w:rPr>
      </w:pPr>
      <w:bookmarkStart w:id="0" w:name="_GoBack"/>
      <w:bookmarkEnd w:id="0"/>
    </w:p>
    <w:sectPr w:rsidR="003A1CD2" w:rsidRPr="005B02EF" w:rsidSect="006B339D">
      <w:headerReference w:type="default" r:id="rId8"/>
      <w:footerReference w:type="default" r:id="rId9"/>
      <w:pgSz w:w="12242" w:h="15842" w:code="1"/>
      <w:pgMar w:top="224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BE" w:rsidRDefault="006D12BE" w:rsidP="00257DEC">
      <w:r>
        <w:separator/>
      </w:r>
    </w:p>
  </w:endnote>
  <w:endnote w:type="continuationSeparator" w:id="0">
    <w:p w:rsidR="006D12BE" w:rsidRDefault="006D12BE" w:rsidP="0025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31" w:rsidRDefault="003158D0" w:rsidP="00141D31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175260</wp:posOffset>
              </wp:positionH>
              <wp:positionV relativeFrom="paragraph">
                <wp:posOffset>106680</wp:posOffset>
              </wp:positionV>
              <wp:extent cx="5715000" cy="0"/>
              <wp:effectExtent l="32385" t="30480" r="34290" b="3619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8.4pt" to="463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ugGwIAADo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" strokeweight="4.5pt">
              <v:stroke linestyle="thickThin"/>
            </v:line>
          </w:pict>
        </mc:Fallback>
      </mc:AlternateContent>
    </w:r>
    <w:r w:rsidR="00141D31">
      <w:rPr>
        <w:noProof/>
        <w:lang w:val="es-ES_tradnl" w:eastAsia="es-ES_tradnl"/>
      </w:rPr>
      <w:t xml:space="preserve">      </w:t>
    </w:r>
    <w:r w:rsidR="00126894">
      <w:rPr>
        <w:noProof/>
        <w:lang w:val="es-ES_tradnl" w:eastAsia="es-ES_tradnl"/>
      </w:rPr>
      <w:t xml:space="preserve">  </w:t>
    </w:r>
    <w:r w:rsidR="00141D31">
      <w:tab/>
    </w:r>
  </w:p>
  <w:p w:rsidR="00141D31" w:rsidRDefault="00141D31" w:rsidP="00141D31">
    <w:pPr>
      <w:pStyle w:val="Piedepgina"/>
    </w:pPr>
    <w:r>
      <w:rPr>
        <w:rFonts w:ascii="Arial Narrow" w:hAnsi="Arial Narrow"/>
        <w:sz w:val="18"/>
        <w:szCs w:val="18"/>
      </w:rPr>
      <w:t xml:space="preserve">            </w:t>
    </w:r>
  </w:p>
  <w:p w:rsidR="006B339D" w:rsidRDefault="006D12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BE" w:rsidRDefault="006D12BE" w:rsidP="00257DEC">
      <w:r>
        <w:separator/>
      </w:r>
    </w:p>
  </w:footnote>
  <w:footnote w:type="continuationSeparator" w:id="0">
    <w:p w:rsidR="006D12BE" w:rsidRDefault="006D12BE" w:rsidP="00257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31" w:rsidRPr="00141D31" w:rsidRDefault="00141D31" w:rsidP="00141D31">
    <w:pPr>
      <w:pStyle w:val="Encabezado"/>
      <w:rPr>
        <w:b/>
        <w:sz w:val="20"/>
        <w:szCs w:val="20"/>
      </w:rPr>
    </w:pPr>
    <w:r>
      <w:tab/>
    </w:r>
  </w:p>
  <w:p w:rsidR="00141D31" w:rsidRPr="00B357A0" w:rsidRDefault="00141D31" w:rsidP="00141D31">
    <w:pPr>
      <w:pStyle w:val="Encabezado"/>
      <w:jc w:val="right"/>
      <w:rPr>
        <w:b/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-3810</wp:posOffset>
          </wp:positionV>
          <wp:extent cx="1371600" cy="641985"/>
          <wp:effectExtent l="19050" t="0" r="0" b="0"/>
          <wp:wrapNone/>
          <wp:docPr id="1" name="Imagen 1" descr="logo Comercializad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ercializador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1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141D31" w:rsidRDefault="00141D31" w:rsidP="00141D31">
    <w:pPr>
      <w:pStyle w:val="Encabezado"/>
    </w:pPr>
    <w:r>
      <w:tab/>
    </w:r>
  </w:p>
  <w:p w:rsidR="00141D31" w:rsidRDefault="00141D31" w:rsidP="00141D31">
    <w:pPr>
      <w:pStyle w:val="Encabezado"/>
      <w:tabs>
        <w:tab w:val="left" w:pos="1920"/>
      </w:tabs>
    </w:pPr>
    <w:r>
      <w:tab/>
    </w:r>
  </w:p>
  <w:p w:rsidR="00141D31" w:rsidRDefault="00141D31" w:rsidP="00141D31">
    <w:pPr>
      <w:pStyle w:val="Encabezado"/>
      <w:tabs>
        <w:tab w:val="left" w:pos="1940"/>
      </w:tabs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141D31" w:rsidRDefault="00141D31" w:rsidP="00141D31">
    <w:pPr>
      <w:pStyle w:val="Encabezado"/>
    </w:pPr>
    <w:r>
      <w:rPr>
        <w:rFonts w:ascii="Arial Narrow" w:hAnsi="Arial Narrow"/>
        <w:b/>
        <w:sz w:val="20"/>
        <w:szCs w:val="20"/>
      </w:rPr>
      <w:t>OLGA ESTELA BAROUSSE PEREZ</w:t>
    </w:r>
  </w:p>
  <w:p w:rsidR="006B339D" w:rsidRPr="00141D31" w:rsidRDefault="00141D31" w:rsidP="00141D31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F46BF"/>
    <w:multiLevelType w:val="hybridMultilevel"/>
    <w:tmpl w:val="37AAD344"/>
    <w:lvl w:ilvl="0" w:tplc="04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D2"/>
    <w:rsid w:val="001230F4"/>
    <w:rsid w:val="00126894"/>
    <w:rsid w:val="00141D31"/>
    <w:rsid w:val="00257DEC"/>
    <w:rsid w:val="003158D0"/>
    <w:rsid w:val="003A1CD2"/>
    <w:rsid w:val="004172F7"/>
    <w:rsid w:val="0044017D"/>
    <w:rsid w:val="00495D3E"/>
    <w:rsid w:val="005B02EF"/>
    <w:rsid w:val="005B309A"/>
    <w:rsid w:val="006D12BE"/>
    <w:rsid w:val="007E263B"/>
    <w:rsid w:val="00847846"/>
    <w:rsid w:val="00A43524"/>
    <w:rsid w:val="00AF7CD6"/>
    <w:rsid w:val="00B9555A"/>
    <w:rsid w:val="00CE0410"/>
    <w:rsid w:val="00F6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CD2"/>
    <w:pPr>
      <w:spacing w:after="0" w:line="240" w:lineRule="auto"/>
    </w:pPr>
    <w:rPr>
      <w:sz w:val="24"/>
      <w:szCs w:val="24"/>
      <w:lang w:val="en-US"/>
    </w:rPr>
  </w:style>
  <w:style w:type="paragraph" w:styleId="Ttulo3">
    <w:name w:val="heading 3"/>
    <w:basedOn w:val="Normal"/>
    <w:next w:val="Normal"/>
    <w:link w:val="Ttulo3Car"/>
    <w:qFormat/>
    <w:rsid w:val="003A1CD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A1CD2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3A1C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1CD2"/>
    <w:rPr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A1C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CD2"/>
    <w:rPr>
      <w:sz w:val="24"/>
      <w:szCs w:val="24"/>
      <w:lang w:val="en-US"/>
    </w:rPr>
  </w:style>
  <w:style w:type="paragraph" w:styleId="Sangradetextonormal">
    <w:name w:val="Body Text Indent"/>
    <w:basedOn w:val="Normal"/>
    <w:link w:val="SangradetextonormalCar"/>
    <w:rsid w:val="003A1CD2"/>
    <w:pPr>
      <w:ind w:firstLine="720"/>
      <w:jc w:val="both"/>
    </w:pPr>
    <w:rPr>
      <w:rFonts w:ascii="Arial" w:eastAsia="Times New Roman" w:hAnsi="Arial" w:cs="Times New Roman"/>
      <w:color w:val="000000"/>
      <w:sz w:val="18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A1CD2"/>
    <w:rPr>
      <w:rFonts w:ascii="Arial" w:eastAsia="Times New Roman" w:hAnsi="Arial" w:cs="Times New Roman"/>
      <w:color w:val="000000"/>
      <w:sz w:val="18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3A1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7846"/>
    <w:pPr>
      <w:autoSpaceDE w:val="0"/>
      <w:autoSpaceDN w:val="0"/>
      <w:adjustRightInd w:val="0"/>
      <w:spacing w:after="0" w:line="240" w:lineRule="auto"/>
    </w:pPr>
    <w:rPr>
      <w:rFonts w:ascii="Microsoft JhengHei" w:eastAsia="Microsoft JhengHei" w:cs="Microsoft JhengHe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CD2"/>
    <w:pPr>
      <w:spacing w:after="0" w:line="240" w:lineRule="auto"/>
    </w:pPr>
    <w:rPr>
      <w:sz w:val="24"/>
      <w:szCs w:val="24"/>
      <w:lang w:val="en-US"/>
    </w:rPr>
  </w:style>
  <w:style w:type="paragraph" w:styleId="Ttulo3">
    <w:name w:val="heading 3"/>
    <w:basedOn w:val="Normal"/>
    <w:next w:val="Normal"/>
    <w:link w:val="Ttulo3Car"/>
    <w:qFormat/>
    <w:rsid w:val="003A1CD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A1CD2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3A1C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1CD2"/>
    <w:rPr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A1C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CD2"/>
    <w:rPr>
      <w:sz w:val="24"/>
      <w:szCs w:val="24"/>
      <w:lang w:val="en-US"/>
    </w:rPr>
  </w:style>
  <w:style w:type="paragraph" w:styleId="Sangradetextonormal">
    <w:name w:val="Body Text Indent"/>
    <w:basedOn w:val="Normal"/>
    <w:link w:val="SangradetextonormalCar"/>
    <w:rsid w:val="003A1CD2"/>
    <w:pPr>
      <w:ind w:firstLine="720"/>
      <w:jc w:val="both"/>
    </w:pPr>
    <w:rPr>
      <w:rFonts w:ascii="Arial" w:eastAsia="Times New Roman" w:hAnsi="Arial" w:cs="Times New Roman"/>
      <w:color w:val="000000"/>
      <w:sz w:val="18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A1CD2"/>
    <w:rPr>
      <w:rFonts w:ascii="Arial" w:eastAsia="Times New Roman" w:hAnsi="Arial" w:cs="Times New Roman"/>
      <w:color w:val="000000"/>
      <w:sz w:val="18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3A1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7846"/>
    <w:pPr>
      <w:autoSpaceDE w:val="0"/>
      <w:autoSpaceDN w:val="0"/>
      <w:adjustRightInd w:val="0"/>
      <w:spacing w:after="0" w:line="240" w:lineRule="auto"/>
    </w:pPr>
    <w:rPr>
      <w:rFonts w:ascii="Microsoft JhengHei" w:eastAsia="Microsoft JhengHei" w:cs="Microsoft JhengHe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</dc:creator>
  <cp:lastModifiedBy>DELL</cp:lastModifiedBy>
  <cp:revision>6</cp:revision>
  <cp:lastPrinted>2016-08-03T18:20:00Z</cp:lastPrinted>
  <dcterms:created xsi:type="dcterms:W3CDTF">2017-04-18T02:34:00Z</dcterms:created>
  <dcterms:modified xsi:type="dcterms:W3CDTF">2017-05-09T00:32:00Z</dcterms:modified>
</cp:coreProperties>
</file>